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996B" w14:textId="04A3B01A" w:rsidR="003A793A" w:rsidRDefault="003A793A" w:rsidP="008B5B0F">
      <w:pPr>
        <w:rPr>
          <w:rFonts w:ascii="Franklin Gothic Book" w:hAnsi="Franklin Gothic Book" w:cs="Times New Roman"/>
          <w:color w:val="000000"/>
          <w:sz w:val="24"/>
          <w:szCs w:val="24"/>
        </w:rPr>
      </w:pPr>
      <w:r>
        <w:rPr>
          <w:rFonts w:ascii="Franklin Gothic Book" w:hAnsi="Franklin Gothic Book" w:cs="Times New Roman"/>
          <w:color w:val="000000"/>
          <w:sz w:val="24"/>
          <w:szCs w:val="24"/>
        </w:rPr>
        <w:t xml:space="preserve">Dear </w:t>
      </w:r>
      <w:r w:rsidR="00EE616D">
        <w:rPr>
          <w:rFonts w:ascii="Franklin Gothic Book" w:hAnsi="Franklin Gothic Book" w:cs="Times New Roman"/>
          <w:color w:val="000000"/>
          <w:sz w:val="24"/>
          <w:szCs w:val="24"/>
        </w:rPr>
        <w:t>Defenders</w:t>
      </w:r>
      <w:r>
        <w:rPr>
          <w:rFonts w:ascii="Franklin Gothic Book" w:hAnsi="Franklin Gothic Book" w:cs="Times New Roman"/>
          <w:color w:val="000000"/>
          <w:sz w:val="24"/>
          <w:szCs w:val="24"/>
        </w:rPr>
        <w:t>:</w:t>
      </w:r>
    </w:p>
    <w:p w14:paraId="73FA399E" w14:textId="77777777" w:rsidR="003A793A" w:rsidRDefault="003A793A" w:rsidP="008B5B0F">
      <w:pPr>
        <w:rPr>
          <w:rFonts w:ascii="Franklin Gothic Book" w:hAnsi="Franklin Gothic Book" w:cs="Times New Roman"/>
          <w:color w:val="000000"/>
          <w:sz w:val="24"/>
          <w:szCs w:val="24"/>
        </w:rPr>
      </w:pPr>
    </w:p>
    <w:p w14:paraId="3C0F5B5A" w14:textId="17F013CA" w:rsidR="003A793A" w:rsidRDefault="003A793A" w:rsidP="008B5B0F">
      <w:pPr>
        <w:rPr>
          <w:rFonts w:ascii="Franklin Gothic Book" w:hAnsi="Franklin Gothic Book" w:cs="Times New Roman"/>
          <w:color w:val="000000"/>
          <w:sz w:val="24"/>
          <w:szCs w:val="24"/>
        </w:rPr>
      </w:pPr>
      <w:r>
        <w:rPr>
          <w:rFonts w:ascii="Franklin Gothic Book" w:hAnsi="Franklin Gothic Book" w:cs="Times New Roman"/>
          <w:color w:val="000000"/>
          <w:sz w:val="24"/>
          <w:szCs w:val="24"/>
        </w:rPr>
        <w:tab/>
      </w:r>
      <w:r w:rsidR="008C64E1">
        <w:rPr>
          <w:rFonts w:ascii="Franklin Gothic Book" w:hAnsi="Franklin Gothic Book" w:cs="Times New Roman"/>
          <w:color w:val="000000"/>
          <w:sz w:val="24"/>
          <w:szCs w:val="24"/>
        </w:rPr>
        <w:t>I am pleased to invite you and your organization to participate in Penn State Dickinson Law’s Miller Center Pro Bono Project Matching Program</w:t>
      </w:r>
      <w:r w:rsidR="00962480">
        <w:rPr>
          <w:rFonts w:ascii="Franklin Gothic Book" w:hAnsi="Franklin Gothic Book" w:cs="Times New Roman"/>
          <w:color w:val="000000"/>
          <w:sz w:val="24"/>
          <w:szCs w:val="24"/>
        </w:rPr>
        <w:t xml:space="preserve">. </w:t>
      </w:r>
    </w:p>
    <w:p w14:paraId="7B5B5B94" w14:textId="32D35B3D" w:rsidR="00ED789A" w:rsidRDefault="00ED789A" w:rsidP="008B5B0F">
      <w:pPr>
        <w:rPr>
          <w:rFonts w:ascii="Franklin Gothic Book" w:hAnsi="Franklin Gothic Book" w:cs="Times New Roman"/>
          <w:color w:val="000000"/>
          <w:sz w:val="24"/>
          <w:szCs w:val="24"/>
        </w:rPr>
      </w:pPr>
      <w:r>
        <w:rPr>
          <w:rFonts w:ascii="Franklin Gothic Book" w:hAnsi="Franklin Gothic Book" w:cs="Times New Roman"/>
          <w:color w:val="000000"/>
          <w:sz w:val="24"/>
          <w:szCs w:val="24"/>
        </w:rPr>
        <w:tab/>
        <w:t xml:space="preserve">The </w:t>
      </w:r>
      <w:r w:rsidR="00F30D15">
        <w:rPr>
          <w:rFonts w:ascii="Franklin Gothic Book" w:hAnsi="Franklin Gothic Book" w:cs="Times New Roman"/>
          <w:color w:val="000000"/>
          <w:sz w:val="24"/>
          <w:szCs w:val="24"/>
        </w:rPr>
        <w:t>Center</w:t>
      </w:r>
      <w:r w:rsidR="00936DCE">
        <w:rPr>
          <w:rFonts w:ascii="Franklin Gothic Book" w:hAnsi="Franklin Gothic Book" w:cs="Times New Roman"/>
          <w:color w:val="000000"/>
          <w:sz w:val="24"/>
          <w:szCs w:val="24"/>
        </w:rPr>
        <w:t xml:space="preserve">’s </w:t>
      </w:r>
      <w:r w:rsidR="0042503F">
        <w:rPr>
          <w:rFonts w:ascii="Franklin Gothic Book" w:hAnsi="Franklin Gothic Book" w:cs="Times New Roman"/>
          <w:color w:val="000000"/>
          <w:sz w:val="24"/>
          <w:szCs w:val="24"/>
        </w:rPr>
        <w:t>mission is to</w:t>
      </w:r>
      <w:r w:rsidR="00AA482C" w:rsidRPr="00AA482C">
        <w:rPr>
          <w:rFonts w:ascii="Franklin Gothic Book" w:hAnsi="Franklin Gothic Book" w:cs="Times New Roman"/>
          <w:color w:val="000000"/>
          <w:sz w:val="24"/>
          <w:szCs w:val="24"/>
        </w:rPr>
        <w:t xml:space="preserve"> educate students about their professional responsibility to provide legal services to the poor and underrepresented through the provision of pro bono opportunities as well as through recognition of students' pro bono service. The Program's faculty, staff</w:t>
      </w:r>
      <w:r w:rsidR="00AA482C">
        <w:rPr>
          <w:rFonts w:ascii="Franklin Gothic Book" w:hAnsi="Franklin Gothic Book" w:cs="Times New Roman"/>
          <w:color w:val="000000"/>
          <w:sz w:val="24"/>
          <w:szCs w:val="24"/>
        </w:rPr>
        <w:t>,</w:t>
      </w:r>
      <w:r w:rsidR="00AA482C" w:rsidRPr="00AA482C">
        <w:rPr>
          <w:rFonts w:ascii="Franklin Gothic Book" w:hAnsi="Franklin Gothic Book" w:cs="Times New Roman"/>
          <w:color w:val="000000"/>
          <w:sz w:val="24"/>
          <w:szCs w:val="24"/>
        </w:rPr>
        <w:t xml:space="preserve"> and students are dedicated to furthering the legal profession's responsibility to increase access to justice. </w:t>
      </w:r>
    </w:p>
    <w:p w14:paraId="55EB0FBD" w14:textId="443A7EAA" w:rsidR="00F30D15" w:rsidRDefault="00F30D15" w:rsidP="008B5B0F">
      <w:pPr>
        <w:rPr>
          <w:rFonts w:ascii="Franklin Gothic Book" w:hAnsi="Franklin Gothic Book" w:cs="Times New Roman"/>
          <w:color w:val="000000"/>
          <w:sz w:val="24"/>
          <w:szCs w:val="24"/>
        </w:rPr>
      </w:pPr>
      <w:r>
        <w:rPr>
          <w:rFonts w:ascii="Franklin Gothic Book" w:hAnsi="Franklin Gothic Book" w:cs="Times New Roman"/>
          <w:color w:val="000000"/>
          <w:sz w:val="24"/>
          <w:szCs w:val="24"/>
        </w:rPr>
        <w:tab/>
        <w:t xml:space="preserve">The Matching Program </w:t>
      </w:r>
      <w:r w:rsidRPr="00F30D15">
        <w:rPr>
          <w:rFonts w:ascii="Franklin Gothic Book" w:hAnsi="Franklin Gothic Book" w:cs="Times New Roman"/>
          <w:color w:val="000000"/>
          <w:sz w:val="24"/>
          <w:szCs w:val="24"/>
        </w:rPr>
        <w:t xml:space="preserve">connects law students with private attorneys providing pro bono representation, legal services attorneys, public defenders, and court appointed counsel for indigent litigants. The students matched with attorneys through the Center </w:t>
      </w:r>
      <w:proofErr w:type="gramStart"/>
      <w:r w:rsidRPr="00F30D15">
        <w:rPr>
          <w:rFonts w:ascii="Franklin Gothic Book" w:hAnsi="Franklin Gothic Book" w:cs="Times New Roman"/>
          <w:color w:val="000000"/>
          <w:sz w:val="24"/>
          <w:szCs w:val="24"/>
        </w:rPr>
        <w:t>provide assistance</w:t>
      </w:r>
      <w:proofErr w:type="gramEnd"/>
      <w:r w:rsidRPr="00F30D15">
        <w:rPr>
          <w:rFonts w:ascii="Franklin Gothic Book" w:hAnsi="Franklin Gothic Book" w:cs="Times New Roman"/>
          <w:color w:val="000000"/>
          <w:sz w:val="24"/>
          <w:szCs w:val="24"/>
        </w:rPr>
        <w:t xml:space="preserve"> with discrete research requests and support for ongoing pro bono projects. These projects can often be completed remotely and provide students with exposure to poverty law issues as well as the opportunity to develop their research and writing skills.</w:t>
      </w:r>
    </w:p>
    <w:p w14:paraId="54BD18D5" w14:textId="7B1A5871" w:rsidR="000818D2" w:rsidRDefault="00931AFA" w:rsidP="008B5B0F">
      <w:pPr>
        <w:rPr>
          <w:rFonts w:ascii="Franklin Gothic Book" w:hAnsi="Franklin Gothic Book" w:cs="Times New Roman"/>
          <w:color w:val="000000"/>
          <w:sz w:val="24"/>
          <w:szCs w:val="24"/>
        </w:rPr>
      </w:pPr>
      <w:r>
        <w:rPr>
          <w:rFonts w:ascii="Franklin Gothic Book" w:hAnsi="Franklin Gothic Book" w:cs="Times New Roman"/>
          <w:color w:val="000000"/>
          <w:sz w:val="24"/>
          <w:szCs w:val="24"/>
        </w:rPr>
        <w:tab/>
      </w:r>
      <w:r w:rsidR="00136EF0">
        <w:rPr>
          <w:rFonts w:ascii="Franklin Gothic Book" w:hAnsi="Franklin Gothic Book" w:cs="Times New Roman"/>
          <w:color w:val="000000"/>
          <w:sz w:val="24"/>
          <w:szCs w:val="24"/>
        </w:rPr>
        <w:t xml:space="preserve">We invite </w:t>
      </w:r>
      <w:r w:rsidR="000818D2">
        <w:rPr>
          <w:rFonts w:ascii="Franklin Gothic Book" w:hAnsi="Franklin Gothic Book" w:cs="Times New Roman"/>
          <w:color w:val="000000"/>
          <w:sz w:val="24"/>
          <w:szCs w:val="24"/>
        </w:rPr>
        <w:t xml:space="preserve">your organization </w:t>
      </w:r>
      <w:r w:rsidR="00136EF0">
        <w:rPr>
          <w:rFonts w:ascii="Franklin Gothic Book" w:hAnsi="Franklin Gothic Book" w:cs="Times New Roman"/>
          <w:color w:val="000000"/>
          <w:sz w:val="24"/>
          <w:szCs w:val="24"/>
        </w:rPr>
        <w:t xml:space="preserve">to submit requests for research at any time via </w:t>
      </w:r>
      <w:r w:rsidR="000818D2">
        <w:rPr>
          <w:rFonts w:ascii="Franklin Gothic Book" w:hAnsi="Franklin Gothic Book" w:cs="Times New Roman"/>
          <w:color w:val="000000"/>
          <w:sz w:val="24"/>
          <w:szCs w:val="24"/>
        </w:rPr>
        <w:t xml:space="preserve"> </w:t>
      </w:r>
      <w:hyperlink r:id="rId10" w:tgtFrame="_blank" w:history="1">
        <w:r w:rsidR="004013B0" w:rsidRPr="004013B0">
          <w:rPr>
            <w:rStyle w:val="Hyperlink"/>
            <w:rFonts w:ascii="Franklin Gothic Book" w:hAnsi="Franklin Gothic Book" w:cs="Times New Roman"/>
            <w:sz w:val="24"/>
            <w:szCs w:val="24"/>
          </w:rPr>
          <w:t>https://dickinsonlaw.psu.edu/pro-bono-research-bureau</w:t>
        </w:r>
      </w:hyperlink>
      <w:r w:rsidR="004013B0">
        <w:rPr>
          <w:rFonts w:ascii="Franklin Gothic Book" w:hAnsi="Franklin Gothic Book" w:cs="Times New Roman"/>
          <w:color w:val="000000"/>
          <w:sz w:val="24"/>
          <w:szCs w:val="24"/>
        </w:rPr>
        <w:t>.</w:t>
      </w:r>
    </w:p>
    <w:p w14:paraId="4028B46F" w14:textId="160BCDF2" w:rsidR="00D66C0B" w:rsidRDefault="00D66C0B" w:rsidP="008B5B0F">
      <w:pPr>
        <w:rPr>
          <w:rFonts w:ascii="Franklin Gothic Book" w:hAnsi="Franklin Gothic Book" w:cs="Times New Roman"/>
          <w:color w:val="000000"/>
          <w:sz w:val="24"/>
          <w:szCs w:val="24"/>
        </w:rPr>
      </w:pPr>
    </w:p>
    <w:p w14:paraId="0B3EBD23" w14:textId="20EBB551" w:rsidR="00D66C0B" w:rsidRDefault="00D66C0B" w:rsidP="008B5B0F">
      <w:pPr>
        <w:rPr>
          <w:rFonts w:ascii="Franklin Gothic Book" w:hAnsi="Franklin Gothic Book" w:cs="Times New Roman"/>
          <w:color w:val="000000"/>
          <w:sz w:val="24"/>
          <w:szCs w:val="24"/>
        </w:rPr>
      </w:pPr>
      <w:r>
        <w:rPr>
          <w:rFonts w:ascii="Franklin Gothic Book" w:hAnsi="Franklin Gothic Book" w:cs="Times New Roman"/>
          <w:color w:val="000000"/>
          <w:sz w:val="24"/>
          <w:szCs w:val="24"/>
        </w:rPr>
        <w:t>Best regards,</w:t>
      </w:r>
    </w:p>
    <w:p w14:paraId="4012BDBB" w14:textId="25F00BBC" w:rsidR="00D66C0B" w:rsidRDefault="00D66C0B" w:rsidP="008B5B0F">
      <w:pPr>
        <w:rPr>
          <w:rFonts w:ascii="Franklin Gothic Book" w:hAnsi="Franklin Gothic Book" w:cs="Times New Roman"/>
          <w:color w:val="000000"/>
          <w:sz w:val="24"/>
          <w:szCs w:val="24"/>
        </w:rPr>
      </w:pPr>
    </w:p>
    <w:p w14:paraId="5DDD9EC8" w14:textId="51BE55B3" w:rsidR="004C425E" w:rsidRDefault="004C425E" w:rsidP="008B5B0F">
      <w:pPr>
        <w:rPr>
          <w:rFonts w:ascii="Franklin Gothic Book" w:hAnsi="Franklin Gothic Book" w:cs="Times New Roman"/>
          <w:color w:val="000000"/>
          <w:sz w:val="24"/>
          <w:szCs w:val="24"/>
        </w:rPr>
      </w:pPr>
    </w:p>
    <w:p w14:paraId="0DEA30BA" w14:textId="0DEAA0AD" w:rsidR="00F61082" w:rsidRDefault="003421D7" w:rsidP="008B5B0F">
      <w:pPr>
        <w:rPr>
          <w:rFonts w:ascii="Franklin Gothic Book" w:hAnsi="Franklin Gothic Book" w:cs="Times New Roman"/>
          <w:color w:val="000000"/>
          <w:sz w:val="24"/>
          <w:szCs w:val="24"/>
        </w:rPr>
      </w:pPr>
      <w:r>
        <w:rPr>
          <w:rFonts w:ascii="Franklin Gothic Book" w:hAnsi="Franklin Gothic Book" w:cs="Times New Roman"/>
          <w:noProof/>
          <w:color w:val="000000"/>
          <w:sz w:val="24"/>
          <w:szCs w:val="24"/>
        </w:rPr>
        <mc:AlternateContent>
          <mc:Choice Requires="wpi">
            <w:drawing>
              <wp:anchor distT="0" distB="0" distL="114300" distR="114300" simplePos="0" relativeHeight="251662336" behindDoc="0" locked="0" layoutInCell="1" allowOverlap="1" wp14:anchorId="146015E4" wp14:editId="46D7ED32">
                <wp:simplePos x="0" y="0"/>
                <wp:positionH relativeFrom="column">
                  <wp:posOffset>12065</wp:posOffset>
                </wp:positionH>
                <wp:positionV relativeFrom="paragraph">
                  <wp:posOffset>-229397</wp:posOffset>
                </wp:positionV>
                <wp:extent cx="1385570" cy="492125"/>
                <wp:effectExtent l="0" t="12700" r="49530" b="15875"/>
                <wp:wrapNone/>
                <wp:docPr id="1948825543" name="Ink 15"/>
                <wp:cNvGraphicFramePr/>
                <a:graphic xmlns:a="http://schemas.openxmlformats.org/drawingml/2006/main">
                  <a:graphicData uri="http://schemas.microsoft.com/office/word/2010/wordprocessingInk">
                    <w14:contentPart bwMode="auto" r:id="rId11">
                      <w14:nvContentPartPr>
                        <w14:cNvContentPartPr/>
                      </w14:nvContentPartPr>
                      <w14:xfrm rot="21382110">
                        <a:off x="0" y="0"/>
                        <a:ext cx="1385570" cy="492125"/>
                      </w14:xfrm>
                    </w14:contentPart>
                  </a:graphicData>
                </a:graphic>
                <wp14:sizeRelH relativeFrom="margin">
                  <wp14:pctWidth>0</wp14:pctWidth>
                </wp14:sizeRelH>
                <wp14:sizeRelV relativeFrom="margin">
                  <wp14:pctHeight>0</wp14:pctHeight>
                </wp14:sizeRelV>
              </wp:anchor>
            </w:drawing>
          </mc:Choice>
          <mc:Fallback>
            <w:pict>
              <v:shapetype w14:anchorId="511230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25pt;margin-top:-19.25pt;width:111.5pt;height:41.15pt;rotation:-23799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">
                <v:imagedata r:id="rId12" o:title=""/>
              </v:shape>
            </w:pict>
          </mc:Fallback>
        </mc:AlternateContent>
      </w:r>
    </w:p>
    <w:p w14:paraId="3C277F26" w14:textId="61B8AA75" w:rsidR="00F61082" w:rsidRDefault="004C425E" w:rsidP="007D54DE">
      <w:pPr>
        <w:spacing w:after="0"/>
        <w:rPr>
          <w:rFonts w:ascii="Franklin Gothic Book" w:hAnsi="Franklin Gothic Book" w:cs="Times New Roman"/>
          <w:color w:val="000000"/>
          <w:sz w:val="24"/>
          <w:szCs w:val="24"/>
        </w:rPr>
      </w:pPr>
      <w:r>
        <w:rPr>
          <w:rFonts w:ascii="Franklin Gothic Book" w:hAnsi="Franklin Gothic Book" w:cs="Times New Roman"/>
          <w:color w:val="000000"/>
          <w:sz w:val="24"/>
          <w:szCs w:val="24"/>
        </w:rPr>
        <w:t>Steffanie Craig</w:t>
      </w:r>
    </w:p>
    <w:p w14:paraId="2AD262D9" w14:textId="77777777" w:rsidR="007D54DE" w:rsidRDefault="004C425E" w:rsidP="007D54DE">
      <w:pPr>
        <w:spacing w:after="0"/>
        <w:rPr>
          <w:rFonts w:ascii="Franklin Gothic Book" w:hAnsi="Franklin Gothic Book" w:cs="Times New Roman"/>
          <w:color w:val="000000"/>
          <w:sz w:val="24"/>
          <w:szCs w:val="24"/>
        </w:rPr>
      </w:pPr>
      <w:r>
        <w:rPr>
          <w:rFonts w:ascii="Franklin Gothic Book" w:hAnsi="Franklin Gothic Book" w:cs="Times New Roman"/>
          <w:color w:val="000000"/>
          <w:sz w:val="24"/>
          <w:szCs w:val="24"/>
        </w:rPr>
        <w:t>Penn State Dickinson Law, Class of 2025</w:t>
      </w:r>
    </w:p>
    <w:p w14:paraId="626A995F" w14:textId="0118ABD2" w:rsidR="004C425E" w:rsidRPr="008B5B0F" w:rsidRDefault="007D54DE" w:rsidP="007D54DE">
      <w:pPr>
        <w:spacing w:after="0"/>
        <w:rPr>
          <w:rFonts w:ascii="Franklin Gothic Book" w:hAnsi="Franklin Gothic Book" w:cs="Times New Roman"/>
          <w:color w:val="000000"/>
          <w:sz w:val="24"/>
          <w:szCs w:val="24"/>
        </w:rPr>
      </w:pPr>
      <w:r>
        <w:rPr>
          <w:rFonts w:ascii="Franklin Gothic Book" w:hAnsi="Franklin Gothic Book" w:cs="Times New Roman"/>
          <w:color w:val="000000"/>
          <w:sz w:val="24"/>
          <w:szCs w:val="24"/>
        </w:rPr>
        <w:t xml:space="preserve">Miller Center Pro Bono Project Matching Program </w:t>
      </w:r>
      <w:r w:rsidR="004C425E">
        <w:rPr>
          <w:rFonts w:ascii="Franklin Gothic Book" w:hAnsi="Franklin Gothic Book" w:cs="Times New Roman"/>
          <w:color w:val="000000"/>
          <w:sz w:val="24"/>
          <w:szCs w:val="24"/>
        </w:rPr>
        <w:t>Vice</w:t>
      </w:r>
      <w:r w:rsidR="002A2AF9">
        <w:rPr>
          <w:rFonts w:ascii="Franklin Gothic Book" w:hAnsi="Franklin Gothic Book" w:cs="Times New Roman"/>
          <w:color w:val="000000"/>
          <w:sz w:val="24"/>
          <w:szCs w:val="24"/>
        </w:rPr>
        <w:t xml:space="preserve"> </w:t>
      </w:r>
      <w:r w:rsidR="004C425E">
        <w:rPr>
          <w:rFonts w:ascii="Franklin Gothic Book" w:hAnsi="Franklin Gothic Book" w:cs="Times New Roman"/>
          <w:color w:val="000000"/>
          <w:sz w:val="24"/>
          <w:szCs w:val="24"/>
        </w:rPr>
        <w:t>Co-Chair</w:t>
      </w:r>
    </w:p>
    <w:sectPr w:rsidR="004C425E" w:rsidRPr="008B5B0F" w:rsidSect="00575149">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D6CC" w14:textId="77777777" w:rsidR="00575149" w:rsidRDefault="00575149" w:rsidP="001979FE">
      <w:pPr>
        <w:spacing w:after="0" w:line="240" w:lineRule="auto"/>
      </w:pPr>
      <w:r>
        <w:separator/>
      </w:r>
    </w:p>
  </w:endnote>
  <w:endnote w:type="continuationSeparator" w:id="0">
    <w:p w14:paraId="50CC9702" w14:textId="77777777" w:rsidR="00575149" w:rsidRDefault="00575149" w:rsidP="001979FE">
      <w:pPr>
        <w:spacing w:after="0" w:line="240" w:lineRule="auto"/>
      </w:pPr>
      <w:r>
        <w:continuationSeparator/>
      </w:r>
    </w:p>
  </w:endnote>
  <w:endnote w:type="continuationNotice" w:id="1">
    <w:p w14:paraId="0709F098" w14:textId="77777777" w:rsidR="00575149" w:rsidRDefault="00575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8B97" w14:textId="77777777" w:rsidR="00575149" w:rsidRDefault="00575149" w:rsidP="001979FE">
      <w:pPr>
        <w:spacing w:after="0" w:line="240" w:lineRule="auto"/>
      </w:pPr>
      <w:r>
        <w:separator/>
      </w:r>
    </w:p>
  </w:footnote>
  <w:footnote w:type="continuationSeparator" w:id="0">
    <w:p w14:paraId="1441F357" w14:textId="77777777" w:rsidR="00575149" w:rsidRDefault="00575149" w:rsidP="001979FE">
      <w:pPr>
        <w:spacing w:after="0" w:line="240" w:lineRule="auto"/>
      </w:pPr>
      <w:r>
        <w:continuationSeparator/>
      </w:r>
    </w:p>
  </w:footnote>
  <w:footnote w:type="continuationNotice" w:id="1">
    <w:p w14:paraId="2A952C14" w14:textId="77777777" w:rsidR="00575149" w:rsidRDefault="005751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8A27" w14:textId="5F3E1CF6" w:rsidR="000C60D5" w:rsidRDefault="000C60D5" w:rsidP="000C60D5">
    <w:pPr>
      <w:pStyle w:val="Header"/>
    </w:pPr>
    <w:r>
      <w:rPr>
        <w:noProof/>
      </w:rPr>
      <mc:AlternateContent>
        <mc:Choice Requires="wps">
          <w:drawing>
            <wp:anchor distT="45720" distB="45720" distL="114300" distR="114300" simplePos="0" relativeHeight="251660288" behindDoc="0" locked="0" layoutInCell="1" allowOverlap="1" wp14:anchorId="6C90AE53" wp14:editId="20B6932F">
              <wp:simplePos x="0" y="0"/>
              <wp:positionH relativeFrom="column">
                <wp:posOffset>3860800</wp:posOffset>
              </wp:positionH>
              <wp:positionV relativeFrom="paragraph">
                <wp:posOffset>216535</wp:posOffset>
              </wp:positionV>
              <wp:extent cx="2019300" cy="10985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8550"/>
                      </a:xfrm>
                      <a:prstGeom prst="rect">
                        <a:avLst/>
                      </a:prstGeom>
                      <a:solidFill>
                        <a:srgbClr val="FFFFFF"/>
                      </a:solidFill>
                      <a:ln w="9525">
                        <a:solidFill>
                          <a:schemeClr val="bg1"/>
                        </a:solidFill>
                        <a:miter lim="800000"/>
                        <a:headEnd/>
                        <a:tailEnd/>
                      </a:ln>
                    </wps:spPr>
                    <wps:txbx>
                      <w:txbxContent>
                        <w:p w14:paraId="6D70C028" w14:textId="3C06939A" w:rsidR="000C60D5" w:rsidRDefault="00311466" w:rsidP="000C60D5">
                          <w:pPr>
                            <w:spacing w:after="0"/>
                            <w:rPr>
                              <w:rFonts w:ascii="Avenir LT Std 45 Book" w:hAnsi="Avenir LT Std 45 Book"/>
                              <w:color w:val="003C81"/>
                              <w:sz w:val="16"/>
                              <w:szCs w:val="16"/>
                            </w:rPr>
                          </w:pPr>
                          <w:r>
                            <w:rPr>
                              <w:rFonts w:ascii="Avenir LT Std 45 Book" w:hAnsi="Avenir LT Std 45 Book"/>
                              <w:color w:val="003C81"/>
                              <w:sz w:val="16"/>
                              <w:szCs w:val="16"/>
                            </w:rPr>
                            <w:t>Miller Center Pro Bono</w:t>
                          </w:r>
                          <w:r w:rsidR="003A793A">
                            <w:rPr>
                              <w:rFonts w:ascii="Avenir LT Std 45 Book" w:hAnsi="Avenir LT Std 45 Book"/>
                              <w:color w:val="003C81"/>
                              <w:sz w:val="16"/>
                              <w:szCs w:val="16"/>
                            </w:rPr>
                            <w:t xml:space="preserve"> Project</w:t>
                          </w:r>
                        </w:p>
                        <w:p w14:paraId="54338884" w14:textId="6EDD7600" w:rsidR="00B71101" w:rsidRPr="003F1AF6" w:rsidRDefault="00B71101" w:rsidP="000C60D5">
                          <w:pPr>
                            <w:spacing w:after="0"/>
                            <w:rPr>
                              <w:rFonts w:ascii="Avenir LT Std 45 Book" w:hAnsi="Avenir LT Std 45 Book"/>
                              <w:color w:val="003C81"/>
                              <w:sz w:val="16"/>
                              <w:szCs w:val="16"/>
                            </w:rPr>
                          </w:pPr>
                          <w:r w:rsidRPr="009A1F73">
                            <w:rPr>
                              <w:rFonts w:ascii="Avenir LT Std 45 Book" w:hAnsi="Avenir LT Std 45 Book"/>
                              <w:color w:val="003C81"/>
                              <w:sz w:val="16"/>
                              <w:szCs w:val="16"/>
                            </w:rPr>
                            <w:t>millercenter@psu.edu</w:t>
                          </w:r>
                        </w:p>
                        <w:p w14:paraId="2B9D1FFB" w14:textId="68D7EC94" w:rsidR="000C60D5" w:rsidRPr="003F1AF6" w:rsidRDefault="009F2E0C" w:rsidP="000C60D5">
                          <w:pPr>
                            <w:spacing w:after="0"/>
                            <w:rPr>
                              <w:rFonts w:ascii="Avenir LT Std 45 Book" w:hAnsi="Avenir LT Std 45 Book"/>
                              <w:color w:val="003C81"/>
                              <w:sz w:val="16"/>
                              <w:szCs w:val="16"/>
                            </w:rPr>
                          </w:pPr>
                          <w:r>
                            <w:rPr>
                              <w:rFonts w:ascii="Avenir LT Std 45 Book" w:hAnsi="Avenir LT Std 45 Book"/>
                              <w:color w:val="003C81"/>
                              <w:sz w:val="16"/>
                              <w:szCs w:val="16"/>
                            </w:rPr>
                            <w:t xml:space="preserve">Penn State </w:t>
                          </w:r>
                          <w:r w:rsidR="000C60D5" w:rsidRPr="003F1AF6">
                            <w:rPr>
                              <w:rFonts w:ascii="Avenir LT Std 45 Book" w:hAnsi="Avenir LT Std 45 Book"/>
                              <w:color w:val="003C81"/>
                              <w:sz w:val="16"/>
                              <w:szCs w:val="16"/>
                            </w:rPr>
                            <w:t>Dickinson Law</w:t>
                          </w:r>
                        </w:p>
                        <w:p w14:paraId="45E0A1F8" w14:textId="77777777" w:rsidR="000C60D5" w:rsidRPr="003F1AF6" w:rsidRDefault="000C60D5" w:rsidP="000C60D5">
                          <w:pPr>
                            <w:spacing w:after="0"/>
                            <w:rPr>
                              <w:rFonts w:ascii="Avenir LT Std 45 Book" w:hAnsi="Avenir LT Std 45 Book"/>
                              <w:color w:val="003C81"/>
                              <w:sz w:val="16"/>
                              <w:szCs w:val="16"/>
                            </w:rPr>
                          </w:pPr>
                          <w:r w:rsidRPr="003F1AF6">
                            <w:rPr>
                              <w:rFonts w:ascii="Avenir LT Std 45 Book" w:hAnsi="Avenir LT Std 45 Book"/>
                              <w:color w:val="003C81"/>
                              <w:sz w:val="16"/>
                              <w:szCs w:val="16"/>
                            </w:rPr>
                            <w:t>Lewis Katz Hall</w:t>
                          </w:r>
                        </w:p>
                        <w:p w14:paraId="55B2935D" w14:textId="77777777" w:rsidR="000C60D5" w:rsidRPr="003F1AF6" w:rsidRDefault="000C60D5" w:rsidP="000C60D5">
                          <w:pPr>
                            <w:spacing w:after="0"/>
                            <w:rPr>
                              <w:rFonts w:ascii="Avenir LT Std 45 Book" w:hAnsi="Avenir LT Std 45 Book"/>
                              <w:color w:val="003C81"/>
                              <w:sz w:val="16"/>
                              <w:szCs w:val="16"/>
                            </w:rPr>
                          </w:pPr>
                          <w:r w:rsidRPr="003F1AF6">
                            <w:rPr>
                              <w:rFonts w:ascii="Avenir LT Std 45 Book" w:hAnsi="Avenir LT Std 45 Book"/>
                              <w:color w:val="003C81"/>
                              <w:sz w:val="16"/>
                              <w:szCs w:val="16"/>
                            </w:rPr>
                            <w:t>150 South College Street</w:t>
                          </w:r>
                        </w:p>
                        <w:p w14:paraId="3ECC42AF" w14:textId="77777777" w:rsidR="000C60D5" w:rsidRDefault="000C60D5" w:rsidP="000C60D5">
                          <w:pPr>
                            <w:spacing w:after="0"/>
                            <w:rPr>
                              <w:rFonts w:ascii="Avenir LT Std 45 Book" w:hAnsi="Avenir LT Std 45 Book"/>
                              <w:color w:val="003C81"/>
                              <w:sz w:val="16"/>
                              <w:szCs w:val="16"/>
                            </w:rPr>
                          </w:pPr>
                          <w:r w:rsidRPr="003F1AF6">
                            <w:rPr>
                              <w:rFonts w:ascii="Avenir LT Std 45 Book" w:hAnsi="Avenir LT Std 45 Book"/>
                              <w:color w:val="003C81"/>
                              <w:sz w:val="16"/>
                              <w:szCs w:val="16"/>
                            </w:rPr>
                            <w:t xml:space="preserve">Carlisle, PA </w:t>
                          </w:r>
                          <w:r>
                            <w:rPr>
                              <w:rFonts w:ascii="Avenir LT Std 45 Book" w:hAnsi="Avenir LT Std 45 Book"/>
                              <w:color w:val="003C81"/>
                              <w:sz w:val="16"/>
                              <w:szCs w:val="16"/>
                            </w:rPr>
                            <w:t xml:space="preserve"> </w:t>
                          </w:r>
                          <w:r w:rsidRPr="003F1AF6">
                            <w:rPr>
                              <w:rFonts w:ascii="Avenir LT Std 45 Book" w:hAnsi="Avenir LT Std 45 Book"/>
                              <w:color w:val="003C81"/>
                              <w:sz w:val="16"/>
                              <w:szCs w:val="16"/>
                            </w:rPr>
                            <w:t>17013</w:t>
                          </w:r>
                        </w:p>
                        <w:p w14:paraId="066543C5" w14:textId="77777777" w:rsidR="00B71101" w:rsidRPr="003F1AF6" w:rsidRDefault="00B71101" w:rsidP="000C60D5">
                          <w:pPr>
                            <w:spacing w:after="0"/>
                            <w:rPr>
                              <w:rFonts w:ascii="Avenir LT Std 45 Book" w:hAnsi="Avenir LT Std 45 Book"/>
                              <w:color w:val="003C8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0AE53" id="_x0000_t202" coordsize="21600,21600" o:spt="202" path="m,l,21600r21600,l21600,xe">
              <v:stroke joinstyle="miter"/>
              <v:path gradientshapeok="t" o:connecttype="rect"/>
            </v:shapetype>
            <v:shape id="Text Box 2" o:spid="_x0000_s1026" type="#_x0000_t202" style="position:absolute;margin-left:304pt;margin-top:17.05pt;width:159pt;height: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" strokecolor="white [3212]">
              <v:textbox>
                <w:txbxContent>
                  <w:p w14:paraId="6D70C028" w14:textId="3C06939A" w:rsidR="000C60D5" w:rsidRDefault="00311466" w:rsidP="000C60D5">
                    <w:pPr>
                      <w:spacing w:after="0"/>
                      <w:rPr>
                        <w:rFonts w:ascii="Avenir LT Std 45 Book" w:hAnsi="Avenir LT Std 45 Book"/>
                        <w:color w:val="003C81"/>
                        <w:sz w:val="16"/>
                        <w:szCs w:val="16"/>
                      </w:rPr>
                    </w:pPr>
                    <w:r>
                      <w:rPr>
                        <w:rFonts w:ascii="Avenir LT Std 45 Book" w:hAnsi="Avenir LT Std 45 Book"/>
                        <w:color w:val="003C81"/>
                        <w:sz w:val="16"/>
                        <w:szCs w:val="16"/>
                      </w:rPr>
                      <w:t>Miller Center Pro Bono</w:t>
                    </w:r>
                    <w:r w:rsidR="003A793A">
                      <w:rPr>
                        <w:rFonts w:ascii="Avenir LT Std 45 Book" w:hAnsi="Avenir LT Std 45 Book"/>
                        <w:color w:val="003C81"/>
                        <w:sz w:val="16"/>
                        <w:szCs w:val="16"/>
                      </w:rPr>
                      <w:t xml:space="preserve"> Project</w:t>
                    </w:r>
                  </w:p>
                  <w:p w14:paraId="54338884" w14:textId="6EDD7600" w:rsidR="00B71101" w:rsidRPr="003F1AF6" w:rsidRDefault="00B71101" w:rsidP="000C60D5">
                    <w:pPr>
                      <w:spacing w:after="0"/>
                      <w:rPr>
                        <w:rFonts w:ascii="Avenir LT Std 45 Book" w:hAnsi="Avenir LT Std 45 Book"/>
                        <w:color w:val="003C81"/>
                        <w:sz w:val="16"/>
                        <w:szCs w:val="16"/>
                      </w:rPr>
                    </w:pPr>
                    <w:r w:rsidRPr="009A1F73">
                      <w:rPr>
                        <w:rFonts w:ascii="Avenir LT Std 45 Book" w:hAnsi="Avenir LT Std 45 Book"/>
                        <w:color w:val="003C81"/>
                        <w:sz w:val="16"/>
                        <w:szCs w:val="16"/>
                      </w:rPr>
                      <w:t>millercenter@psu.edu</w:t>
                    </w:r>
                  </w:p>
                  <w:p w14:paraId="2B9D1FFB" w14:textId="68D7EC94" w:rsidR="000C60D5" w:rsidRPr="003F1AF6" w:rsidRDefault="009F2E0C" w:rsidP="000C60D5">
                    <w:pPr>
                      <w:spacing w:after="0"/>
                      <w:rPr>
                        <w:rFonts w:ascii="Avenir LT Std 45 Book" w:hAnsi="Avenir LT Std 45 Book"/>
                        <w:color w:val="003C81"/>
                        <w:sz w:val="16"/>
                        <w:szCs w:val="16"/>
                      </w:rPr>
                    </w:pPr>
                    <w:r>
                      <w:rPr>
                        <w:rFonts w:ascii="Avenir LT Std 45 Book" w:hAnsi="Avenir LT Std 45 Book"/>
                        <w:color w:val="003C81"/>
                        <w:sz w:val="16"/>
                        <w:szCs w:val="16"/>
                      </w:rPr>
                      <w:t xml:space="preserve">Penn State </w:t>
                    </w:r>
                    <w:r w:rsidR="000C60D5" w:rsidRPr="003F1AF6">
                      <w:rPr>
                        <w:rFonts w:ascii="Avenir LT Std 45 Book" w:hAnsi="Avenir LT Std 45 Book"/>
                        <w:color w:val="003C81"/>
                        <w:sz w:val="16"/>
                        <w:szCs w:val="16"/>
                      </w:rPr>
                      <w:t>Dickinson Law</w:t>
                    </w:r>
                  </w:p>
                  <w:p w14:paraId="45E0A1F8" w14:textId="77777777" w:rsidR="000C60D5" w:rsidRPr="003F1AF6" w:rsidRDefault="000C60D5" w:rsidP="000C60D5">
                    <w:pPr>
                      <w:spacing w:after="0"/>
                      <w:rPr>
                        <w:rFonts w:ascii="Avenir LT Std 45 Book" w:hAnsi="Avenir LT Std 45 Book"/>
                        <w:color w:val="003C81"/>
                        <w:sz w:val="16"/>
                        <w:szCs w:val="16"/>
                      </w:rPr>
                    </w:pPr>
                    <w:r w:rsidRPr="003F1AF6">
                      <w:rPr>
                        <w:rFonts w:ascii="Avenir LT Std 45 Book" w:hAnsi="Avenir LT Std 45 Book"/>
                        <w:color w:val="003C81"/>
                        <w:sz w:val="16"/>
                        <w:szCs w:val="16"/>
                      </w:rPr>
                      <w:t>Lewis Katz Hall</w:t>
                    </w:r>
                  </w:p>
                  <w:p w14:paraId="55B2935D" w14:textId="77777777" w:rsidR="000C60D5" w:rsidRPr="003F1AF6" w:rsidRDefault="000C60D5" w:rsidP="000C60D5">
                    <w:pPr>
                      <w:spacing w:after="0"/>
                      <w:rPr>
                        <w:rFonts w:ascii="Avenir LT Std 45 Book" w:hAnsi="Avenir LT Std 45 Book"/>
                        <w:color w:val="003C81"/>
                        <w:sz w:val="16"/>
                        <w:szCs w:val="16"/>
                      </w:rPr>
                    </w:pPr>
                    <w:r w:rsidRPr="003F1AF6">
                      <w:rPr>
                        <w:rFonts w:ascii="Avenir LT Std 45 Book" w:hAnsi="Avenir LT Std 45 Book"/>
                        <w:color w:val="003C81"/>
                        <w:sz w:val="16"/>
                        <w:szCs w:val="16"/>
                      </w:rPr>
                      <w:t>150 South College Street</w:t>
                    </w:r>
                  </w:p>
                  <w:p w14:paraId="3ECC42AF" w14:textId="77777777" w:rsidR="000C60D5" w:rsidRDefault="000C60D5" w:rsidP="000C60D5">
                    <w:pPr>
                      <w:spacing w:after="0"/>
                      <w:rPr>
                        <w:rFonts w:ascii="Avenir LT Std 45 Book" w:hAnsi="Avenir LT Std 45 Book"/>
                        <w:color w:val="003C81"/>
                        <w:sz w:val="16"/>
                        <w:szCs w:val="16"/>
                      </w:rPr>
                    </w:pPr>
                    <w:r w:rsidRPr="003F1AF6">
                      <w:rPr>
                        <w:rFonts w:ascii="Avenir LT Std 45 Book" w:hAnsi="Avenir LT Std 45 Book"/>
                        <w:color w:val="003C81"/>
                        <w:sz w:val="16"/>
                        <w:szCs w:val="16"/>
                      </w:rPr>
                      <w:t xml:space="preserve">Carlisle, PA </w:t>
                    </w:r>
                    <w:r>
                      <w:rPr>
                        <w:rFonts w:ascii="Avenir LT Std 45 Book" w:hAnsi="Avenir LT Std 45 Book"/>
                        <w:color w:val="003C81"/>
                        <w:sz w:val="16"/>
                        <w:szCs w:val="16"/>
                      </w:rPr>
                      <w:t xml:space="preserve"> </w:t>
                    </w:r>
                    <w:r w:rsidRPr="003F1AF6">
                      <w:rPr>
                        <w:rFonts w:ascii="Avenir LT Std 45 Book" w:hAnsi="Avenir LT Std 45 Book"/>
                        <w:color w:val="003C81"/>
                        <w:sz w:val="16"/>
                        <w:szCs w:val="16"/>
                      </w:rPr>
                      <w:t>17013</w:t>
                    </w:r>
                  </w:p>
                  <w:p w14:paraId="066543C5" w14:textId="77777777" w:rsidR="00B71101" w:rsidRPr="003F1AF6" w:rsidRDefault="00B71101" w:rsidP="000C60D5">
                    <w:pPr>
                      <w:spacing w:after="0"/>
                      <w:rPr>
                        <w:rFonts w:ascii="Avenir LT Std 45 Book" w:hAnsi="Avenir LT Std 45 Book"/>
                        <w:color w:val="003C81"/>
                        <w:sz w:val="16"/>
                        <w:szCs w:val="16"/>
                      </w:rPr>
                    </w:pPr>
                  </w:p>
                </w:txbxContent>
              </v:textbox>
              <w10:wrap type="square"/>
            </v:shape>
          </w:pict>
        </mc:Fallback>
      </mc:AlternateContent>
    </w:r>
    <w:r>
      <w:rPr>
        <w:noProof/>
      </w:rPr>
      <w:drawing>
        <wp:inline distT="0" distB="0" distL="0" distR="0" wp14:anchorId="0763447F" wp14:editId="6CE9E9F3">
          <wp:extent cx="2019300" cy="66322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U_DSL_CMYK_2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622" cy="685331"/>
                  </a:xfrm>
                  <a:prstGeom prst="rect">
                    <a:avLst/>
                  </a:prstGeom>
                </pic:spPr>
              </pic:pic>
            </a:graphicData>
          </a:graphic>
        </wp:inline>
      </w:drawing>
    </w:r>
    <w:r>
      <w:tab/>
    </w:r>
  </w:p>
  <w:p w14:paraId="44DEAF98" w14:textId="77777777" w:rsidR="000C60D5" w:rsidRDefault="000C60D5" w:rsidP="000C60D5">
    <w:pPr>
      <w:pStyle w:val="Header"/>
    </w:pPr>
  </w:p>
  <w:p w14:paraId="2E032141" w14:textId="77777777" w:rsidR="000C60D5" w:rsidRDefault="000C60D5" w:rsidP="000C60D5">
    <w:pPr>
      <w:pStyle w:val="Header"/>
    </w:pPr>
  </w:p>
  <w:p w14:paraId="491F7595" w14:textId="77777777" w:rsidR="000C60D5" w:rsidRDefault="000C60D5" w:rsidP="000C60D5">
    <w:pPr>
      <w:pStyle w:val="Header"/>
    </w:pPr>
  </w:p>
  <w:p w14:paraId="56EEAD18" w14:textId="77777777" w:rsidR="000C60D5" w:rsidRDefault="000C60D5" w:rsidP="000C60D5">
    <w:pPr>
      <w:pStyle w:val="Header"/>
    </w:pPr>
  </w:p>
  <w:p w14:paraId="0B57EA5B" w14:textId="1D735500" w:rsidR="0081269B" w:rsidRDefault="00812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FE"/>
    <w:rsid w:val="000818D2"/>
    <w:rsid w:val="000B1774"/>
    <w:rsid w:val="000B54C7"/>
    <w:rsid w:val="000B6221"/>
    <w:rsid w:val="000C60D5"/>
    <w:rsid w:val="000F1928"/>
    <w:rsid w:val="00136EF0"/>
    <w:rsid w:val="00197429"/>
    <w:rsid w:val="001979FE"/>
    <w:rsid w:val="001F5A98"/>
    <w:rsid w:val="002006F3"/>
    <w:rsid w:val="00230F9D"/>
    <w:rsid w:val="00236BE9"/>
    <w:rsid w:val="0024627E"/>
    <w:rsid w:val="00266268"/>
    <w:rsid w:val="0028012F"/>
    <w:rsid w:val="002A2AF9"/>
    <w:rsid w:val="0030503B"/>
    <w:rsid w:val="00311466"/>
    <w:rsid w:val="003421D7"/>
    <w:rsid w:val="00370BA9"/>
    <w:rsid w:val="00380E7A"/>
    <w:rsid w:val="003A09D1"/>
    <w:rsid w:val="003A793A"/>
    <w:rsid w:val="003F1AF6"/>
    <w:rsid w:val="004013B0"/>
    <w:rsid w:val="00401F8D"/>
    <w:rsid w:val="0042503F"/>
    <w:rsid w:val="004756F9"/>
    <w:rsid w:val="004856AF"/>
    <w:rsid w:val="00493914"/>
    <w:rsid w:val="004C425E"/>
    <w:rsid w:val="004E4BD5"/>
    <w:rsid w:val="00575149"/>
    <w:rsid w:val="00577FCE"/>
    <w:rsid w:val="0059470D"/>
    <w:rsid w:val="005A7D84"/>
    <w:rsid w:val="00601DCE"/>
    <w:rsid w:val="00625126"/>
    <w:rsid w:val="006335E0"/>
    <w:rsid w:val="00645F82"/>
    <w:rsid w:val="006A470C"/>
    <w:rsid w:val="006D4F3F"/>
    <w:rsid w:val="00706833"/>
    <w:rsid w:val="007238E3"/>
    <w:rsid w:val="00743D0B"/>
    <w:rsid w:val="0074754B"/>
    <w:rsid w:val="00766AA4"/>
    <w:rsid w:val="00772778"/>
    <w:rsid w:val="007A0467"/>
    <w:rsid w:val="007D54DE"/>
    <w:rsid w:val="0081269B"/>
    <w:rsid w:val="00836152"/>
    <w:rsid w:val="0086627F"/>
    <w:rsid w:val="0088410C"/>
    <w:rsid w:val="008B5B0F"/>
    <w:rsid w:val="008C64E1"/>
    <w:rsid w:val="008E2DF2"/>
    <w:rsid w:val="00931AFA"/>
    <w:rsid w:val="00931B9A"/>
    <w:rsid w:val="00936DCE"/>
    <w:rsid w:val="00962480"/>
    <w:rsid w:val="009A1F73"/>
    <w:rsid w:val="009F1811"/>
    <w:rsid w:val="009F2E0C"/>
    <w:rsid w:val="00A3138F"/>
    <w:rsid w:val="00A862B6"/>
    <w:rsid w:val="00AA482C"/>
    <w:rsid w:val="00AB338F"/>
    <w:rsid w:val="00AD47B7"/>
    <w:rsid w:val="00AF3497"/>
    <w:rsid w:val="00B245BE"/>
    <w:rsid w:val="00B71101"/>
    <w:rsid w:val="00BC383D"/>
    <w:rsid w:val="00BC6021"/>
    <w:rsid w:val="00BE1472"/>
    <w:rsid w:val="00C6698E"/>
    <w:rsid w:val="00C75153"/>
    <w:rsid w:val="00C80484"/>
    <w:rsid w:val="00CB59AB"/>
    <w:rsid w:val="00D66C0B"/>
    <w:rsid w:val="00D80C35"/>
    <w:rsid w:val="00D949A2"/>
    <w:rsid w:val="00DD5FC7"/>
    <w:rsid w:val="00E13E25"/>
    <w:rsid w:val="00E270B2"/>
    <w:rsid w:val="00E45868"/>
    <w:rsid w:val="00E62CD7"/>
    <w:rsid w:val="00EB2806"/>
    <w:rsid w:val="00ED789A"/>
    <w:rsid w:val="00EE616D"/>
    <w:rsid w:val="00EF55AC"/>
    <w:rsid w:val="00F03541"/>
    <w:rsid w:val="00F30D15"/>
    <w:rsid w:val="00F61082"/>
    <w:rsid w:val="00F9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1C17B"/>
  <w15:chartTrackingRefBased/>
  <w15:docId w15:val="{AD5B639A-4C68-43B8-9917-B095C316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FE"/>
  </w:style>
  <w:style w:type="paragraph" w:styleId="Footer">
    <w:name w:val="footer"/>
    <w:basedOn w:val="Normal"/>
    <w:link w:val="FooterChar"/>
    <w:uiPriority w:val="99"/>
    <w:unhideWhenUsed/>
    <w:rsid w:val="0019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FE"/>
  </w:style>
  <w:style w:type="paragraph" w:customStyle="1" w:styleId="Default">
    <w:name w:val="Default"/>
    <w:rsid w:val="00C75153"/>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0818D2"/>
    <w:rPr>
      <w:color w:val="0563C1" w:themeColor="hyperlink"/>
      <w:u w:val="single"/>
    </w:rPr>
  </w:style>
  <w:style w:type="character" w:styleId="UnresolvedMention">
    <w:name w:val="Unresolved Mention"/>
    <w:basedOn w:val="DefaultParagraphFont"/>
    <w:uiPriority w:val="99"/>
    <w:semiHidden/>
    <w:unhideWhenUsed/>
    <w:rsid w:val="000818D2"/>
    <w:rPr>
      <w:color w:val="605E5C"/>
      <w:shd w:val="clear" w:color="auto" w:fill="E1DFDD"/>
    </w:rPr>
  </w:style>
  <w:style w:type="character" w:styleId="FollowedHyperlink">
    <w:name w:val="FollowedHyperlink"/>
    <w:basedOn w:val="DefaultParagraphFont"/>
    <w:uiPriority w:val="99"/>
    <w:semiHidden/>
    <w:unhideWhenUsed/>
    <w:rsid w:val="00401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ickinsonlaw.psu.edu/pro-bono-research-bure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6T18:30:54.527"/>
    </inkml:context>
    <inkml:brush xml:id="br0">
      <inkml:brushProperty name="width" value="0.08571" units="cm"/>
      <inkml:brushProperty name="height" value="0.08571" units="cm"/>
    </inkml:brush>
  </inkml:definitions>
  <inkml:trace contextRef="#ctx0" brushRef="#br0">1 846 8027,'38'-37'0,"3"-2"0,-18 18 0,1-2 0,4-3 0,1-1 0,6-5 0,1-3 0,8-8 0,1-1 0,-1 1 0,1-1 0,-2 1 0,-1 1 0,-5 6 0,-2 2 0,-10 9 0,0 1 0,1-2 0,0 0 0,-2 3 0,-1 1 0,19-21 0,-8 9 0,-9 8 0,-9 10 0,-6 5 0,-8 12 0,-10 13 0,-10 16 0,-15 23 0,17-25 0,0 1 0,-4 7 0,0 1 0,1 1 0,1 0 0,-2 5 0,2-1 0,3-5 0,2-1 0,0-1 0,3 0 0,-3 29 0,6-28 0,4-1 0,4 23 0,15-5 0,16-16 0,20-11 0,-22-17 0,2-2 0,3-2 0,0-1 0,25 0 0,-23-4 0,0-2 0,-5-1 0,0 1 0</inkml:trace>
  <inkml:trace contextRef="#ctx0" brushRef="#br0" timeOffset="831">1061 289 8027,'47'17'0,"-4"-6"0,8-9 0,2-6 0,5-1 0,-3-1 0,3-2 0,-12 2 0,4 0 0,-11 2 0,-1-1 0,-7 2 0,-8 1 0,-8 2 0,-5 0 0,-5 3 0,-7 6 0,-8 9 0,-7 9 0,-17 17 0,-6 6 0,18-21 0,-2 1 0,-3 3 0,-1 2 0,0 0 0,0 2 0,0-2 0,0-1 0,3-1 0,-1 0 0,1 0 0,0-1 0,-10 18 0,15-23 0,1-1 0,-10 17 0,4-5 0,6-8 0,9-7 0,9-10 0,13-21 0,14-16 0,6-16 0,-13 14 0,-1-2 0,3-2 0,0-2 0,1-3 0,-1 0 0,3-2 0,0 0 0,0 0 0,1 1 0,-1 1 0,1 1 0,1 1 0,1 1 0,5-1 0,1 1 0,1 3 0,-1 2 0,0 2 0,0 3 0,-4 7 0,-1 2 0,26-9 0,0 2 0,-1 6 0,-13 9 0,-3 1 0,-5 5 0,-7 0 0,-10 11 0,-7 6 0,-11 7 0,-8 6 0,-17 3 0,-15 1 0,-5-3 0,-5-7 0,-2-2 0,5-12 0,2 1 0,0-3 0,12-4 0,2-2 0,5-1 0,9-2 0,27 4 0,11 1 0</inkml:trace>
  <inkml:trace contextRef="#ctx0" brushRef="#br0" timeOffset="1632">2700 512 8027,'-10'45'0,"1"-9"0,1-8 0,1-7 0,0-3 0,2-4 0,0-2 0,0-2 0,1-2 0,2-14 0,0-9 0,2-16 0,2-7 0,0-6 0,1-4 0,-1-3 0,-2-4 0,-5 11 0,-2 1 0,-6 8 0,-7-5 0,-3 15 0,-5 7 0,-6 12 0,-3 15 0,-4 18 0,0 18 0,16-12 0,-1 2 0,0 5 0,0 1 0,1-1 0,1 1 0,2 1 0,0 0 0,2 0 0,0 1 0,-2 4 0,2 0 0,4-6 0,2-2 0,3-1 0,1-1 0,2 0 0,1 0 0,3-1 0,1-1 0,4 0 0,4-2 0,21 14 0,18-12 0,-15-24 0,2-6 0,5-4 0,0-3 0,23-2 0,-6-6 0,-2-3 0,-4-4 0,-3 2 0,-5-1 0,-9 5 0,-9 2 0,-4 2 0,-6 4 0,3 2 0,2 4 0,7 11 0,10 8 0,6 5 0,5 2 0,8 3 0,3-2 0,-23-14 0,0-1 0,3-2 0,0-1 0,-2-4 0,0-3 0,3-1 0,1-2 0,4-3 0,-1-3 0,-5 0 0,-1-3 0,3-2 0,-1-1 0,0-1 0,-1 0 0,-2 0 0,-1 0 0,26-5 0,-3 0 0,-9 6 0,-1 1 0,-8 2 0,2-2 0,-1-1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73160CE74AD4EB63C9E72534FE75D" ma:contentTypeVersion="3" ma:contentTypeDescription="Create a new document." ma:contentTypeScope="" ma:versionID="262da954a3c234e6d50f39f25da0ab27">
  <xsd:schema xmlns:xsd="http://www.w3.org/2001/XMLSchema" xmlns:xs="http://www.w3.org/2001/XMLSchema" xmlns:p="http://schemas.microsoft.com/office/2006/metadata/properties" xmlns:ns2="be9702dc-4700-4e60-83fd-824f05b270f5" targetNamespace="http://schemas.microsoft.com/office/2006/metadata/properties" ma:root="true" ma:fieldsID="2bdeefdd48c7d0fbba65a72bdbb2e9c7" ns2:_="">
    <xsd:import namespace="be9702dc-4700-4e60-83fd-824f05b270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702dc-4700-4e60-83fd-824f05b27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86C4F-057B-4444-B807-833D5157D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702dc-4700-4e60-83fd-824f05b27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10132-487E-42B2-811E-21EE8AE402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96406E-62B5-44E3-B8A9-EC9CD4421026}">
  <ds:schemaRefs>
    <ds:schemaRef ds:uri="http://schemas.openxmlformats.org/officeDocument/2006/bibliography"/>
  </ds:schemaRefs>
</ds:datastoreItem>
</file>

<file path=customXml/itemProps4.xml><?xml version="1.0" encoding="utf-8"?>
<ds:datastoreItem xmlns:ds="http://schemas.openxmlformats.org/officeDocument/2006/customXml" ds:itemID="{5471096A-9E8F-419E-8F58-857DA7F33750}">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PSU Dickinson School of Law</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Kulp, Justin M</dc:creator>
  <cp:keywords/>
  <dc:description/>
  <cp:lastModifiedBy>Sara E. Jacobson</cp:lastModifiedBy>
  <cp:revision>2</cp:revision>
  <cp:lastPrinted>2016-08-03T18:00:00Z</cp:lastPrinted>
  <dcterms:created xsi:type="dcterms:W3CDTF">2024-02-04T22:17:00Z</dcterms:created>
  <dcterms:modified xsi:type="dcterms:W3CDTF">2024-02-04T22:17:00Z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0x01010021873160CE74AD4EB63C9E72534FE75D</vt:lpwstr>
  </property>
</Properties>
</file>